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1" w:type="dxa"/>
          <w:right w:w="71" w:type="dxa"/>
        </w:tblCellMar>
        <w:tblLook w:val="0000"/>
      </w:tblPr>
      <w:tblGrid>
        <w:gridCol w:w="1021"/>
        <w:gridCol w:w="6804"/>
        <w:gridCol w:w="1001"/>
      </w:tblGrid>
      <w:tr w:rsidR="00603A95" w:rsidTr="00C964EE">
        <w:trPr>
          <w:cantSplit/>
          <w:jc w:val="center"/>
        </w:trPr>
        <w:tc>
          <w:tcPr>
            <w:tcW w:w="1021" w:type="dxa"/>
            <w:vAlign w:val="center"/>
          </w:tcPr>
          <w:p w:rsidR="00603A95" w:rsidRDefault="00603A95" w:rsidP="00C964EE">
            <w:pPr>
              <w:jc w:val="center"/>
            </w:pPr>
            <w:r>
              <w:t xml:space="preserve">  </w:t>
            </w:r>
            <w:r w:rsidRPr="00C24A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fillcolor="window">
                  <v:imagedata r:id="rId4" o:title=""/>
                </v:shape>
              </w:pict>
            </w:r>
          </w:p>
        </w:tc>
        <w:tc>
          <w:tcPr>
            <w:tcW w:w="6804" w:type="dxa"/>
            <w:vAlign w:val="center"/>
          </w:tcPr>
          <w:p w:rsidR="00603A95" w:rsidRDefault="00603A95" w:rsidP="00C964EE">
            <w:pPr>
              <w:pStyle w:val="Header"/>
              <w:tabs>
                <w:tab w:val="clear" w:pos="4819"/>
              </w:tabs>
              <w:spacing w:before="60"/>
              <w:jc w:val="center"/>
              <w:rPr>
                <w:color w:val="0000FF"/>
                <w:sz w:val="18"/>
                <w:szCs w:val="18"/>
              </w:rPr>
            </w:pPr>
            <w:r>
              <w:rPr>
                <w:color w:val="0000FF"/>
                <w:sz w:val="18"/>
                <w:szCs w:val="18"/>
              </w:rPr>
              <w:t>MINISTERO DELLA PUBBLICA ISTRUZIONE</w:t>
            </w:r>
          </w:p>
          <w:p w:rsidR="00603A95" w:rsidRDefault="00603A95" w:rsidP="00C964EE">
            <w:pPr>
              <w:pStyle w:val="Header"/>
              <w:tabs>
                <w:tab w:val="clear" w:pos="4819"/>
              </w:tabs>
              <w:jc w:val="center"/>
              <w:rPr>
                <w:color w:val="0000FF"/>
                <w:spacing w:val="40"/>
              </w:rPr>
            </w:pPr>
            <w:r>
              <w:rPr>
                <w:color w:val="0000FF"/>
                <w:spacing w:val="40"/>
              </w:rPr>
              <w:t>ISTITUTO STATALE di ISTRUZIONE SUPERIORE</w:t>
            </w:r>
          </w:p>
          <w:p w:rsidR="00603A95" w:rsidRDefault="00603A95" w:rsidP="00C964EE">
            <w:pPr>
              <w:pStyle w:val="Header"/>
              <w:tabs>
                <w:tab w:val="clear" w:pos="4819"/>
              </w:tabs>
              <w:jc w:val="center"/>
              <w:rPr>
                <w:color w:val="0000FF"/>
                <w:spacing w:val="40"/>
                <w:sz w:val="24"/>
                <w:szCs w:val="24"/>
              </w:rPr>
            </w:pPr>
            <w:r>
              <w:rPr>
                <w:color w:val="0000FF"/>
                <w:spacing w:val="40"/>
                <w:sz w:val="24"/>
                <w:szCs w:val="24"/>
              </w:rPr>
              <w:t>“Arturo Malignani”</w:t>
            </w:r>
          </w:p>
          <w:p w:rsidR="00603A95" w:rsidRDefault="00603A95" w:rsidP="00C964EE">
            <w:pPr>
              <w:pStyle w:val="Header"/>
              <w:tabs>
                <w:tab w:val="clear" w:pos="4819"/>
              </w:tabs>
              <w:jc w:val="center"/>
              <w:rPr>
                <w:sz w:val="24"/>
                <w:szCs w:val="24"/>
              </w:rPr>
            </w:pPr>
            <w:r>
              <w:rPr>
                <w:color w:val="0000FF"/>
                <w:spacing w:val="40"/>
                <w:sz w:val="24"/>
                <w:szCs w:val="24"/>
              </w:rPr>
              <w:t>Udine</w:t>
            </w:r>
          </w:p>
        </w:tc>
        <w:tc>
          <w:tcPr>
            <w:tcW w:w="1001" w:type="dxa"/>
            <w:vAlign w:val="center"/>
          </w:tcPr>
          <w:p w:rsidR="00603A95" w:rsidRDefault="00603A95" w:rsidP="00C964EE">
            <w:pPr>
              <w:jc w:val="center"/>
            </w:pPr>
            <w:r w:rsidRPr="00C24A70">
              <w:rPr>
                <w:b/>
              </w:rPr>
              <w:pict>
                <v:shape id="_x0000_i1026" type="#_x0000_t75" style="width:31.5pt;height:30.75pt">
                  <v:imagedata r:id="rId5" o:title=""/>
                </v:shape>
              </w:pict>
            </w:r>
          </w:p>
        </w:tc>
      </w:tr>
    </w:tbl>
    <w:p w:rsidR="00603A95" w:rsidRDefault="00603A95" w:rsidP="00035307">
      <w:pPr>
        <w:jc w:val="both"/>
        <w:rPr>
          <w:b/>
          <w:lang w:val="en-US"/>
        </w:rPr>
      </w:pPr>
    </w:p>
    <w:p w:rsidR="00603A95" w:rsidRDefault="00603A95" w:rsidP="00B37ACB">
      <w:pPr>
        <w:jc w:val="both"/>
        <w:rPr>
          <w:b/>
          <w:lang w:val="en-US"/>
        </w:rPr>
      </w:pPr>
      <w:r>
        <w:rPr>
          <w:b/>
          <w:lang w:val="en-US"/>
        </w:rPr>
        <w:t>Circ.allievi n.35</w:t>
      </w:r>
    </w:p>
    <w:p w:rsidR="00603A95" w:rsidRDefault="00603A95" w:rsidP="00B37ACB">
      <w:pPr>
        <w:jc w:val="both"/>
        <w:rPr>
          <w:b/>
          <w:lang w:val="en-US"/>
        </w:rPr>
      </w:pPr>
    </w:p>
    <w:p w:rsidR="00603A95" w:rsidRDefault="00603A95" w:rsidP="00B37ACB">
      <w:pPr>
        <w:jc w:val="both"/>
        <w:rPr>
          <w:b/>
          <w:lang w:val="en-US"/>
        </w:rPr>
      </w:pPr>
    </w:p>
    <w:p w:rsidR="00603A95" w:rsidRDefault="00603A95" w:rsidP="00B37ACB">
      <w:pPr>
        <w:jc w:val="both"/>
        <w:rPr>
          <w:b/>
          <w:lang w:val="en-US"/>
        </w:rPr>
      </w:pPr>
    </w:p>
    <w:p w:rsidR="00603A95" w:rsidRDefault="00603A95" w:rsidP="00B37ACB">
      <w:pPr>
        <w:jc w:val="both"/>
        <w:rPr>
          <w:lang w:val="en-US"/>
        </w:rPr>
      </w:pPr>
      <w:r w:rsidRPr="00B37ACB">
        <w:rPr>
          <w:b/>
          <w:lang w:val="en-US"/>
        </w:rPr>
        <w:t>Agli allievi della II LSA B:</w:t>
      </w:r>
      <w:r>
        <w:rPr>
          <w:lang w:val="en-US"/>
        </w:rPr>
        <w:t xml:space="preserve"> Culcasi Alice, Grillo Marta, Masotti Davide, Miculan Nicole, Miramontes Federico,Novello Agata,Ponte Cristian Quendolo Alberto</w:t>
      </w:r>
    </w:p>
    <w:p w:rsidR="00603A95" w:rsidRDefault="00603A95" w:rsidP="00B37ACB">
      <w:pPr>
        <w:jc w:val="both"/>
        <w:rPr>
          <w:lang w:val="en-US"/>
        </w:rPr>
      </w:pPr>
      <w:r>
        <w:rPr>
          <w:b/>
          <w:lang w:val="en-US"/>
        </w:rPr>
        <w:t xml:space="preserve">Agli allievi della III DST: </w:t>
      </w:r>
      <w:r>
        <w:rPr>
          <w:lang w:val="en-US"/>
        </w:rPr>
        <w:t>Bl</w:t>
      </w:r>
      <w:r w:rsidRPr="00B37ACB">
        <w:rPr>
          <w:lang w:val="en-US"/>
        </w:rPr>
        <w:t>asutto Matteo,</w:t>
      </w:r>
      <w:r>
        <w:rPr>
          <w:lang w:val="en-US"/>
        </w:rPr>
        <w:t xml:space="preserve"> Bagnariol Federico, Foschiano Thomas, Grassi Nicholas, Mazzetto Alessio, Morandini Nicola, Romanello Giacomo,Rossi Emanuele, Snidaro Michele. </w:t>
      </w:r>
    </w:p>
    <w:p w:rsidR="00603A95" w:rsidRDefault="00603A95" w:rsidP="00B37ACB">
      <w:pPr>
        <w:jc w:val="both"/>
        <w:rPr>
          <w:lang w:val="en-US"/>
        </w:rPr>
      </w:pPr>
      <w:r>
        <w:rPr>
          <w:b/>
          <w:lang w:val="en-US"/>
        </w:rPr>
        <w:t xml:space="preserve">All’allievo della III AER C </w:t>
      </w:r>
      <w:r w:rsidRPr="00B37ACB">
        <w:rPr>
          <w:lang w:val="en-US"/>
        </w:rPr>
        <w:t>Piani Emanuele</w:t>
      </w:r>
    </w:p>
    <w:p w:rsidR="00603A95" w:rsidRDefault="00603A95" w:rsidP="00B37ACB">
      <w:pPr>
        <w:jc w:val="both"/>
        <w:rPr>
          <w:lang w:val="en-US"/>
        </w:rPr>
      </w:pPr>
      <w:r>
        <w:rPr>
          <w:b/>
          <w:lang w:val="en-US"/>
        </w:rPr>
        <w:t xml:space="preserve">Agli allievi della IV BST </w:t>
      </w:r>
      <w:r w:rsidRPr="00B37ACB">
        <w:rPr>
          <w:lang w:val="en-US"/>
        </w:rPr>
        <w:t>Buttò Federico, Cignola Rudy, Costantini Margherita</w:t>
      </w:r>
      <w:r>
        <w:rPr>
          <w:lang w:val="en-US"/>
        </w:rPr>
        <w:t>,Fiappo Gabriele, Pinosa Alessia, Sosa Shaila</w:t>
      </w:r>
    </w:p>
    <w:p w:rsidR="00603A95" w:rsidRDefault="00603A95" w:rsidP="00B37ACB">
      <w:pPr>
        <w:jc w:val="both"/>
        <w:rPr>
          <w:lang w:val="en-US"/>
        </w:rPr>
      </w:pPr>
    </w:p>
    <w:p w:rsidR="00603A95" w:rsidRDefault="00603A95" w:rsidP="00B37ACB">
      <w:pPr>
        <w:jc w:val="both"/>
        <w:rPr>
          <w:lang w:val="en-US"/>
        </w:rPr>
      </w:pPr>
      <w:r>
        <w:rPr>
          <w:lang w:val="en-US"/>
        </w:rPr>
        <w:t xml:space="preserve">OGGETTO: Iscrizione al Concorso “ I Colloqui fiorentini </w:t>
      </w:r>
      <w:smartTag w:uri="urn:schemas-microsoft-com:office:smarttags" w:element="metricconverter">
        <w:smartTagPr>
          <w:attr w:name="ProductID" w:val="2012”"/>
        </w:smartTagPr>
        <w:r>
          <w:rPr>
            <w:lang w:val="en-US"/>
          </w:rPr>
          <w:t>2012”</w:t>
        </w:r>
      </w:smartTag>
    </w:p>
    <w:p w:rsidR="00603A95" w:rsidRDefault="00603A95" w:rsidP="00B37ACB">
      <w:pPr>
        <w:jc w:val="both"/>
        <w:rPr>
          <w:lang w:val="en-US"/>
        </w:rPr>
      </w:pPr>
      <w:r>
        <w:rPr>
          <w:lang w:val="en-US"/>
        </w:rPr>
        <w:t>La partecipazione al concorso prevede il versamento della quota d’iscrizione (35 euro) sul conto corrente della scuola entro venerdi 21 ottobre 2011. Le ricevute devono poi essere consegnate alle prof. sse A. Dorì e E. Rossi</w:t>
      </w:r>
    </w:p>
    <w:p w:rsidR="00603A95" w:rsidRDefault="00603A95" w:rsidP="00B37ACB">
      <w:pPr>
        <w:jc w:val="both"/>
        <w:rPr>
          <w:lang w:val="en-US"/>
        </w:rPr>
      </w:pPr>
    </w:p>
    <w:p w:rsidR="00603A95" w:rsidRDefault="00603A95" w:rsidP="00B37ACB">
      <w:pPr>
        <w:jc w:val="both"/>
        <w:rPr>
          <w:lang w:val="en-US"/>
        </w:rPr>
      </w:pPr>
      <w:smartTag w:uri="urn:schemas-microsoft-com:office:smarttags" w:element="City">
        <w:smartTag w:uri="urn:schemas-microsoft-com:office:smarttags" w:element="place">
          <w:r>
            <w:rPr>
              <w:lang w:val="en-US"/>
            </w:rPr>
            <w:t>Udine</w:t>
          </w:r>
        </w:smartTag>
      </w:smartTag>
      <w:r>
        <w:rPr>
          <w:lang w:val="en-US"/>
        </w:rPr>
        <w:t>, 18/10/2011</w:t>
      </w:r>
    </w:p>
    <w:p w:rsidR="00603A95" w:rsidRDefault="00603A95" w:rsidP="00B37ACB">
      <w:pPr>
        <w:jc w:val="both"/>
        <w:rPr>
          <w:lang w:val="en-US"/>
        </w:rPr>
      </w:pPr>
    </w:p>
    <w:p w:rsidR="00603A95" w:rsidRDefault="00603A95" w:rsidP="00B37ACB">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IL DIRIGENTE SCOLASTICO</w:t>
      </w:r>
    </w:p>
    <w:p w:rsidR="00603A95" w:rsidRPr="00B37ACB" w:rsidRDefault="00603A95" w:rsidP="00B37ACB">
      <w:pPr>
        <w:jc w:val="both"/>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Prof.ssa Ester Iannis</w:t>
      </w:r>
    </w:p>
    <w:sectPr w:rsidR="00603A95" w:rsidRPr="00B37ACB" w:rsidSect="00925873">
      <w:pgSz w:w="11900" w:h="16840"/>
      <w:pgMar w:top="62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ACB"/>
    <w:rsid w:val="00035307"/>
    <w:rsid w:val="0034619F"/>
    <w:rsid w:val="00367C53"/>
    <w:rsid w:val="004E51E7"/>
    <w:rsid w:val="004E600A"/>
    <w:rsid w:val="00603A95"/>
    <w:rsid w:val="008E772C"/>
    <w:rsid w:val="00925873"/>
    <w:rsid w:val="009936F6"/>
    <w:rsid w:val="009C1A80"/>
    <w:rsid w:val="00B17A26"/>
    <w:rsid w:val="00B37ACB"/>
    <w:rsid w:val="00C24A70"/>
    <w:rsid w:val="00C964EE"/>
    <w:rsid w:val="00D41D30"/>
    <w:rsid w:val="00D92BD6"/>
    <w:rsid w:val="00DC3FF0"/>
    <w:rsid w:val="00E80DB5"/>
    <w:rsid w:val="00E93B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9F"/>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873"/>
    <w:pPr>
      <w:tabs>
        <w:tab w:val="center" w:pos="4819"/>
        <w:tab w:val="right" w:pos="9638"/>
      </w:tabs>
      <w:spacing w:after="0"/>
    </w:pPr>
    <w:rPr>
      <w:rFonts w:ascii="Century Gothic" w:hAnsi="Century Gothic"/>
      <w:sz w:val="20"/>
      <w:szCs w:val="20"/>
      <w:lang w:eastAsia="it-IT"/>
    </w:rPr>
  </w:style>
  <w:style w:type="character" w:customStyle="1" w:styleId="HeaderChar">
    <w:name w:val="Header Char"/>
    <w:basedOn w:val="DefaultParagraphFont"/>
    <w:link w:val="Header"/>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151</Words>
  <Characters>862</Characters>
  <Application>Microsoft Office Outlook</Application>
  <DocSecurity>0</DocSecurity>
  <Lines>0</Lines>
  <Paragraphs>0</Paragraphs>
  <ScaleCrop>false</ScaleCrop>
  <Company>Università di Trieste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Agli allievi della II LSA B: Culcasi Alice, Grillo Marta, Masotti Davide, Miculan Nicole, Miramontes Federico,Novello Agata,Ponte Cristian Quendolo Alberto</dc:title>
  <dc:subject/>
  <dc:creator>Giovanni Comelli</dc:creator>
  <cp:keywords/>
  <dc:description/>
  <cp:lastModifiedBy>Della Piana</cp:lastModifiedBy>
  <cp:revision>4</cp:revision>
  <cp:lastPrinted>2011-10-12T14:58:00Z</cp:lastPrinted>
  <dcterms:created xsi:type="dcterms:W3CDTF">2011-10-19T09:47:00Z</dcterms:created>
  <dcterms:modified xsi:type="dcterms:W3CDTF">2011-10-19T09:53:00Z</dcterms:modified>
</cp:coreProperties>
</file>